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3F682203"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ED7A80">
        <w:rPr>
          <w:rFonts w:ascii="Helvetica Neue Light" w:hAnsi="Helvetica Neue Light"/>
          <w:sz w:val="18"/>
          <w:lang w:val="de-DE"/>
        </w:rPr>
        <w:t>Vertrieb</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77777777" w:rsidR="0095782A"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r>
        <w:rPr>
          <w:rFonts w:ascii="Helvetica Neue Light" w:hAnsi="Helvetica Neue Light"/>
          <w:sz w:val="18"/>
          <w:lang w:val="de-DE"/>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6D6273D5" w14:textId="77777777" w:rsidR="00067C4E"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2A9BEDC1"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Abdruck </w:t>
      </w:r>
      <w:proofErr w:type="gramStart"/>
      <w:r w:rsidRPr="00F237C6">
        <w:rPr>
          <w:rFonts w:ascii="Helvetica Neue Light" w:hAnsi="Helvetica Neue Light"/>
          <w:b/>
          <w:sz w:val="18"/>
          <w:lang w:val="de-DE"/>
        </w:rPr>
        <w:t>frei</w:t>
      </w:r>
      <w:proofErr w:type="gramEnd"/>
      <w:r w:rsidRPr="00F237C6">
        <w:rPr>
          <w:rFonts w:ascii="Helvetica Neue Light" w:hAnsi="Helvetica Neue Light"/>
          <w:b/>
          <w:sz w:val="18"/>
          <w:lang w:val="de-DE"/>
        </w:rPr>
        <w:t xml:space="preserve">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0350D415" w14:textId="77777777" w:rsidR="003E4090" w:rsidRPr="003E4090" w:rsidRDefault="003E4090" w:rsidP="003E4090">
      <w:pPr>
        <w:rPr>
          <w:rFonts w:ascii="Helvetica Neue Light" w:hAnsi="Helvetica Neue Light"/>
          <w:b/>
          <w:sz w:val="40"/>
          <w:szCs w:val="40"/>
        </w:rPr>
      </w:pPr>
      <w:r w:rsidRPr="003E4090">
        <w:rPr>
          <w:rFonts w:ascii="Helvetica Neue Light" w:hAnsi="Helvetica Neue Light"/>
          <w:b/>
          <w:sz w:val="40"/>
          <w:szCs w:val="40"/>
        </w:rPr>
        <w:t>Serie 270 | Stilikone in neuer Farbvielfalt</w:t>
      </w:r>
    </w:p>
    <w:p w14:paraId="0D0B940D" w14:textId="77777777" w:rsidR="00240771" w:rsidRDefault="00240771" w:rsidP="004160E2">
      <w:pPr>
        <w:spacing w:line="360" w:lineRule="auto"/>
        <w:jc w:val="both"/>
        <w:rPr>
          <w:rFonts w:ascii="Helvetica Neue Light" w:hAnsi="Helvetica Neue Light" w:cs="Arial"/>
          <w:b/>
          <w:sz w:val="40"/>
          <w:szCs w:val="40"/>
        </w:rPr>
      </w:pPr>
    </w:p>
    <w:p w14:paraId="06EA630F" w14:textId="77777777" w:rsidR="003E4090" w:rsidRPr="003E4090" w:rsidRDefault="003E4090" w:rsidP="003E4090">
      <w:pPr>
        <w:spacing w:line="360" w:lineRule="auto"/>
        <w:jc w:val="both"/>
        <w:rPr>
          <w:rFonts w:ascii="Helvetica Neue Light" w:hAnsi="Helvetica Neue Light"/>
          <w:color w:val="101010"/>
          <w:szCs w:val="22"/>
        </w:rPr>
      </w:pPr>
      <w:r w:rsidRPr="003E4090">
        <w:rPr>
          <w:rFonts w:ascii="Helvetica Neue Light" w:hAnsi="Helvetica Neue Light"/>
          <w:color w:val="101010"/>
          <w:spacing w:val="1"/>
          <w:szCs w:val="22"/>
          <w:shd w:val="clear" w:color="auto" w:fill="FFFFFF"/>
        </w:rPr>
        <w:t xml:space="preserve">Türdrücker sind einer der wesentlichen Bestandteile der gesamten Architektur und nicht rein funktionale Elemente, mit denen Türen geöffnet oder geschlossen werden. Für HEWI drückt sich gerade im Kleinen gestalterische Haltung aus. Mit Serie 270 bietet HEWI </w:t>
      </w:r>
      <w:r w:rsidRPr="003E4090">
        <w:rPr>
          <w:rFonts w:ascii="Helvetica Neue Light" w:eastAsia="Arial" w:hAnsi="Helvetica Neue Light" w:cs="Arial"/>
          <w:color w:val="101010"/>
          <w:szCs w:val="22"/>
        </w:rPr>
        <w:t>für das Projektgeschäft</w:t>
      </w:r>
      <w:r w:rsidRPr="003E4090">
        <w:rPr>
          <w:rFonts w:ascii="Helvetica Neue Light" w:hAnsi="Helvetica Neue Light"/>
          <w:color w:val="101010"/>
          <w:szCs w:val="22"/>
        </w:rPr>
        <w:t xml:space="preserve"> </w:t>
      </w:r>
      <w:r w:rsidRPr="003E4090">
        <w:rPr>
          <w:rFonts w:ascii="Helvetica Neue Light" w:hAnsi="Helvetica Neue Light"/>
          <w:color w:val="101010"/>
          <w:spacing w:val="1"/>
          <w:szCs w:val="22"/>
          <w:shd w:val="clear" w:color="auto" w:fill="FFFFFF"/>
        </w:rPr>
        <w:t>nun die Möglichkeit, Türdrücker mit einer Oberfläche in der eigenen Wunschfarbe zu gestalten.</w:t>
      </w:r>
    </w:p>
    <w:p w14:paraId="68E6DC36" w14:textId="77777777" w:rsidR="003E4090" w:rsidRPr="003E4090" w:rsidRDefault="003E4090" w:rsidP="003E4090">
      <w:pPr>
        <w:spacing w:line="360" w:lineRule="auto"/>
        <w:jc w:val="both"/>
        <w:rPr>
          <w:rFonts w:ascii="Helvetica Neue Light" w:hAnsi="Helvetica Neue Light"/>
          <w:color w:val="101010"/>
          <w:szCs w:val="22"/>
        </w:rPr>
      </w:pPr>
    </w:p>
    <w:p w14:paraId="02537EF8" w14:textId="70CD929D" w:rsidR="003E4090" w:rsidRPr="003E4090" w:rsidRDefault="003E4090" w:rsidP="003E4090">
      <w:pPr>
        <w:spacing w:line="360" w:lineRule="auto"/>
        <w:jc w:val="both"/>
        <w:rPr>
          <w:rFonts w:ascii="Helvetica Neue Light" w:hAnsi="Helvetica Neue Light"/>
          <w:b/>
          <w:color w:val="101010"/>
          <w:spacing w:val="1"/>
          <w:szCs w:val="22"/>
          <w:shd w:val="clear" w:color="auto" w:fill="FFFFFF"/>
        </w:rPr>
      </w:pPr>
      <w:proofErr w:type="spellStart"/>
      <w:r w:rsidRPr="003E4090">
        <w:rPr>
          <w:rFonts w:ascii="Helvetica Neue Light" w:hAnsi="Helvetica Neue Light"/>
          <w:b/>
          <w:color w:val="101010"/>
          <w:spacing w:val="1"/>
          <w:szCs w:val="22"/>
          <w:shd w:val="clear" w:color="auto" w:fill="FFFFFF"/>
        </w:rPr>
        <w:t>Choose</w:t>
      </w:r>
      <w:proofErr w:type="spellEnd"/>
      <w:r w:rsidRPr="003E4090">
        <w:rPr>
          <w:rFonts w:ascii="Helvetica Neue Light" w:hAnsi="Helvetica Neue Light"/>
          <w:b/>
          <w:color w:val="101010"/>
          <w:spacing w:val="1"/>
          <w:szCs w:val="22"/>
          <w:shd w:val="clear" w:color="auto" w:fill="FFFFFF"/>
        </w:rPr>
        <w:t xml:space="preserve"> </w:t>
      </w:r>
      <w:proofErr w:type="spellStart"/>
      <w:r w:rsidRPr="003E4090">
        <w:rPr>
          <w:rFonts w:ascii="Helvetica Neue Light" w:hAnsi="Helvetica Neue Light"/>
          <w:b/>
          <w:color w:val="101010"/>
          <w:spacing w:val="1"/>
          <w:szCs w:val="22"/>
          <w:shd w:val="clear" w:color="auto" w:fill="FFFFFF"/>
        </w:rPr>
        <w:t>your</w:t>
      </w:r>
      <w:proofErr w:type="spellEnd"/>
      <w:r w:rsidRPr="003E4090">
        <w:rPr>
          <w:rFonts w:ascii="Helvetica Neue Light" w:hAnsi="Helvetica Neue Light"/>
          <w:b/>
          <w:color w:val="101010"/>
          <w:spacing w:val="1"/>
          <w:szCs w:val="22"/>
          <w:shd w:val="clear" w:color="auto" w:fill="FFFFFF"/>
        </w:rPr>
        <w:t xml:space="preserve"> </w:t>
      </w:r>
      <w:proofErr w:type="spellStart"/>
      <w:r w:rsidRPr="003E4090">
        <w:rPr>
          <w:rFonts w:ascii="Helvetica Neue Light" w:hAnsi="Helvetica Neue Light"/>
          <w:b/>
          <w:color w:val="101010"/>
          <w:spacing w:val="1"/>
          <w:szCs w:val="22"/>
          <w:shd w:val="clear" w:color="auto" w:fill="FFFFFF"/>
        </w:rPr>
        <w:t>own</w:t>
      </w:r>
      <w:proofErr w:type="spellEnd"/>
      <w:r w:rsidRPr="003E4090">
        <w:rPr>
          <w:rFonts w:ascii="Helvetica Neue Light" w:hAnsi="Helvetica Neue Light"/>
          <w:b/>
          <w:color w:val="101010"/>
          <w:spacing w:val="1"/>
          <w:szCs w:val="22"/>
          <w:shd w:val="clear" w:color="auto" w:fill="FFFFFF"/>
        </w:rPr>
        <w:t xml:space="preserve"> </w:t>
      </w:r>
      <w:proofErr w:type="spellStart"/>
      <w:r w:rsidRPr="003E4090">
        <w:rPr>
          <w:rFonts w:ascii="Helvetica Neue Light" w:hAnsi="Helvetica Neue Light"/>
          <w:b/>
          <w:color w:val="101010"/>
          <w:spacing w:val="1"/>
          <w:szCs w:val="22"/>
          <w:shd w:val="clear" w:color="auto" w:fill="FFFFFF"/>
        </w:rPr>
        <w:t>colour</w:t>
      </w:r>
      <w:proofErr w:type="spellEnd"/>
    </w:p>
    <w:p w14:paraId="583AA046" w14:textId="77777777" w:rsidR="003E4090" w:rsidRPr="003E4090" w:rsidRDefault="003E4090" w:rsidP="003E4090">
      <w:pPr>
        <w:pStyle w:val="StandardWeb"/>
        <w:shd w:val="clear" w:color="auto" w:fill="FFFFFF"/>
        <w:spacing w:before="0" w:beforeAutospacing="0" w:after="240" w:afterAutospacing="0" w:line="360" w:lineRule="auto"/>
        <w:jc w:val="both"/>
        <w:rPr>
          <w:rFonts w:ascii="Helvetica Neue Light" w:hAnsi="Helvetica Neue Light" w:cs="Arial"/>
          <w:color w:val="101010"/>
          <w:spacing w:val="1"/>
          <w:szCs w:val="22"/>
        </w:rPr>
      </w:pPr>
      <w:r w:rsidRPr="003E4090">
        <w:rPr>
          <w:rFonts w:ascii="Helvetica Neue Light" w:hAnsi="Helvetica Neue Light" w:cs="Arial"/>
          <w:color w:val="101010"/>
          <w:spacing w:val="1"/>
          <w:szCs w:val="22"/>
        </w:rPr>
        <w:t xml:space="preserve">Die Farbwelten von HEWI ermöglichen mit über 4.500 Farben eine Vielzahl neuer Gestaltungsoptionen und setzen ausdrucksstarke Akzente an der Tür. Egal, ob in den aktuellen Trendfarben oder in der persönlichen Lieblingsfarbe, der Türdrücker Serie 270 kann passend für jede Raumgestaltung gepulvert werden und setzt ein Statement an der Tür. </w:t>
      </w:r>
    </w:p>
    <w:p w14:paraId="5C236F67" w14:textId="77777777" w:rsidR="003E4090" w:rsidRPr="003E4090" w:rsidRDefault="003E4090" w:rsidP="003E4090">
      <w:pPr>
        <w:pStyle w:val="StandardWeb"/>
        <w:shd w:val="clear" w:color="auto" w:fill="FFFFFF"/>
        <w:spacing w:before="0" w:beforeAutospacing="0" w:after="240" w:afterAutospacing="0" w:line="360" w:lineRule="auto"/>
        <w:jc w:val="both"/>
        <w:rPr>
          <w:rFonts w:ascii="Helvetica Neue Light" w:hAnsi="Helvetica Neue Light" w:cs="Arial"/>
          <w:color w:val="101010"/>
          <w:spacing w:val="1"/>
          <w:szCs w:val="22"/>
        </w:rPr>
      </w:pPr>
      <w:r w:rsidRPr="003E4090">
        <w:rPr>
          <w:rFonts w:ascii="Helvetica Neue Light" w:hAnsi="Helvetica Neue Light" w:cs="Arial"/>
          <w:color w:val="101010"/>
          <w:spacing w:val="1"/>
          <w:szCs w:val="22"/>
        </w:rPr>
        <w:t xml:space="preserve">Auf diese Art und Weise entstehen einzigartige Farbkonzepte, die einen persönlichen Wiedererkennungswert schaffen. Drücker und Tür werden individuell in Szene setzen. Ganz nach dem Motto: </w:t>
      </w:r>
      <w:proofErr w:type="spellStart"/>
      <w:r w:rsidRPr="003E4090">
        <w:rPr>
          <w:rFonts w:ascii="Helvetica Neue Light" w:hAnsi="Helvetica Neue Light" w:cs="Arial"/>
          <w:color w:val="101010"/>
          <w:spacing w:val="1"/>
          <w:szCs w:val="22"/>
        </w:rPr>
        <w:t>Make</w:t>
      </w:r>
      <w:proofErr w:type="spellEnd"/>
      <w:r w:rsidRPr="003E4090">
        <w:rPr>
          <w:rFonts w:ascii="Helvetica Neue Light" w:hAnsi="Helvetica Neue Light" w:cs="Arial"/>
          <w:color w:val="101010"/>
          <w:spacing w:val="1"/>
          <w:szCs w:val="22"/>
        </w:rPr>
        <w:t xml:space="preserve"> </w:t>
      </w:r>
      <w:proofErr w:type="spellStart"/>
      <w:r w:rsidRPr="003E4090">
        <w:rPr>
          <w:rFonts w:ascii="Helvetica Neue Light" w:hAnsi="Helvetica Neue Light" w:cs="Arial"/>
          <w:color w:val="101010"/>
          <w:spacing w:val="1"/>
          <w:szCs w:val="22"/>
        </w:rPr>
        <w:t>Your</w:t>
      </w:r>
      <w:proofErr w:type="spellEnd"/>
      <w:r w:rsidRPr="003E4090">
        <w:rPr>
          <w:rFonts w:ascii="Helvetica Neue Light" w:hAnsi="Helvetica Neue Light" w:cs="Arial"/>
          <w:color w:val="101010"/>
          <w:spacing w:val="1"/>
          <w:szCs w:val="22"/>
        </w:rPr>
        <w:t xml:space="preserve"> </w:t>
      </w:r>
      <w:proofErr w:type="spellStart"/>
      <w:r w:rsidRPr="003E4090">
        <w:rPr>
          <w:rFonts w:ascii="Helvetica Neue Light" w:hAnsi="Helvetica Neue Light" w:cs="Arial"/>
          <w:color w:val="101010"/>
          <w:spacing w:val="1"/>
          <w:szCs w:val="22"/>
        </w:rPr>
        <w:t>Own</w:t>
      </w:r>
      <w:proofErr w:type="spellEnd"/>
      <w:r w:rsidRPr="003E4090">
        <w:rPr>
          <w:rFonts w:ascii="Helvetica Neue Light" w:hAnsi="Helvetica Neue Light" w:cs="Arial"/>
          <w:color w:val="101010"/>
          <w:spacing w:val="1"/>
          <w:szCs w:val="22"/>
        </w:rPr>
        <w:t xml:space="preserve"> Choice – </w:t>
      </w:r>
      <w:proofErr w:type="spellStart"/>
      <w:r w:rsidRPr="003E4090">
        <w:rPr>
          <w:rFonts w:ascii="Helvetica Neue Light" w:hAnsi="Helvetica Neue Light" w:cs="Arial"/>
          <w:color w:val="101010"/>
          <w:spacing w:val="1"/>
          <w:szCs w:val="22"/>
        </w:rPr>
        <w:t>Choose</w:t>
      </w:r>
      <w:proofErr w:type="spellEnd"/>
      <w:r w:rsidRPr="003E4090">
        <w:rPr>
          <w:rFonts w:ascii="Helvetica Neue Light" w:hAnsi="Helvetica Neue Light" w:cs="Arial"/>
          <w:color w:val="101010"/>
          <w:spacing w:val="1"/>
          <w:szCs w:val="22"/>
        </w:rPr>
        <w:t xml:space="preserve"> </w:t>
      </w:r>
      <w:proofErr w:type="spellStart"/>
      <w:r w:rsidRPr="003E4090">
        <w:rPr>
          <w:rFonts w:ascii="Helvetica Neue Light" w:hAnsi="Helvetica Neue Light" w:cs="Arial"/>
          <w:color w:val="101010"/>
          <w:spacing w:val="1"/>
          <w:szCs w:val="22"/>
        </w:rPr>
        <w:t>Your</w:t>
      </w:r>
      <w:proofErr w:type="spellEnd"/>
      <w:r w:rsidRPr="003E4090">
        <w:rPr>
          <w:rFonts w:ascii="Helvetica Neue Light" w:hAnsi="Helvetica Neue Light" w:cs="Arial"/>
          <w:color w:val="101010"/>
          <w:spacing w:val="1"/>
          <w:szCs w:val="22"/>
        </w:rPr>
        <w:t xml:space="preserve"> </w:t>
      </w:r>
      <w:proofErr w:type="spellStart"/>
      <w:r w:rsidRPr="003E4090">
        <w:rPr>
          <w:rFonts w:ascii="Helvetica Neue Light" w:hAnsi="Helvetica Neue Light" w:cs="Arial"/>
          <w:color w:val="101010"/>
          <w:spacing w:val="1"/>
          <w:szCs w:val="22"/>
        </w:rPr>
        <w:t>Own</w:t>
      </w:r>
      <w:proofErr w:type="spellEnd"/>
      <w:r w:rsidRPr="003E4090">
        <w:rPr>
          <w:rFonts w:ascii="Helvetica Neue Light" w:hAnsi="Helvetica Neue Light" w:cs="Arial"/>
          <w:color w:val="101010"/>
          <w:spacing w:val="1"/>
          <w:szCs w:val="22"/>
        </w:rPr>
        <w:t xml:space="preserve"> </w:t>
      </w:r>
      <w:proofErr w:type="spellStart"/>
      <w:r w:rsidRPr="003E4090">
        <w:rPr>
          <w:rFonts w:ascii="Helvetica Neue Light" w:hAnsi="Helvetica Neue Light" w:cs="Arial"/>
          <w:color w:val="101010"/>
          <w:spacing w:val="1"/>
          <w:szCs w:val="22"/>
        </w:rPr>
        <w:t>Colour</w:t>
      </w:r>
      <w:proofErr w:type="spellEnd"/>
      <w:r w:rsidRPr="003E4090">
        <w:rPr>
          <w:rFonts w:ascii="Helvetica Neue Light" w:hAnsi="Helvetica Neue Light" w:cs="Arial"/>
          <w:color w:val="101010"/>
          <w:spacing w:val="1"/>
          <w:szCs w:val="22"/>
        </w:rPr>
        <w:t>!</w:t>
      </w:r>
    </w:p>
    <w:p w14:paraId="197E8CF8" w14:textId="77777777" w:rsidR="003E4090" w:rsidRDefault="003E4090" w:rsidP="003E4090">
      <w:pPr>
        <w:spacing w:line="360" w:lineRule="auto"/>
        <w:jc w:val="both"/>
        <w:rPr>
          <w:rFonts w:ascii="Helvetica Neue Light" w:hAnsi="Helvetica Neue Light"/>
          <w:b/>
          <w:bCs/>
          <w:color w:val="101010"/>
          <w:spacing w:val="1"/>
          <w:szCs w:val="22"/>
          <w:shd w:val="clear" w:color="auto" w:fill="FFFFFF"/>
        </w:rPr>
      </w:pPr>
    </w:p>
    <w:p w14:paraId="26F2D5BF" w14:textId="77777777" w:rsidR="003E4090" w:rsidRDefault="003E4090" w:rsidP="003E4090">
      <w:pPr>
        <w:spacing w:line="360" w:lineRule="auto"/>
        <w:jc w:val="both"/>
        <w:rPr>
          <w:rFonts w:ascii="Helvetica Neue Light" w:hAnsi="Helvetica Neue Light"/>
          <w:b/>
          <w:bCs/>
          <w:color w:val="101010"/>
          <w:spacing w:val="1"/>
          <w:szCs w:val="22"/>
          <w:shd w:val="clear" w:color="auto" w:fill="FFFFFF"/>
        </w:rPr>
      </w:pPr>
    </w:p>
    <w:p w14:paraId="4CFEB715" w14:textId="77777777" w:rsidR="003E4090" w:rsidRDefault="003E4090" w:rsidP="003E4090">
      <w:pPr>
        <w:spacing w:line="360" w:lineRule="auto"/>
        <w:jc w:val="both"/>
        <w:rPr>
          <w:rFonts w:ascii="Helvetica Neue Light" w:hAnsi="Helvetica Neue Light"/>
          <w:b/>
          <w:bCs/>
          <w:color w:val="101010"/>
          <w:spacing w:val="1"/>
          <w:szCs w:val="22"/>
          <w:shd w:val="clear" w:color="auto" w:fill="FFFFFF"/>
        </w:rPr>
      </w:pPr>
    </w:p>
    <w:p w14:paraId="7AC72CD3" w14:textId="62C29165" w:rsidR="003E4090" w:rsidRPr="003E4090" w:rsidRDefault="003E4090" w:rsidP="003E4090">
      <w:pPr>
        <w:spacing w:line="360" w:lineRule="auto"/>
        <w:jc w:val="both"/>
        <w:rPr>
          <w:rFonts w:ascii="Helvetica Neue Light" w:hAnsi="Helvetica Neue Light"/>
          <w:b/>
          <w:bCs/>
          <w:color w:val="101010"/>
          <w:spacing w:val="1"/>
          <w:szCs w:val="22"/>
          <w:shd w:val="clear" w:color="auto" w:fill="FFFFFF"/>
        </w:rPr>
      </w:pPr>
      <w:r w:rsidRPr="003E4090">
        <w:rPr>
          <w:rFonts w:ascii="Helvetica Neue Light" w:hAnsi="Helvetica Neue Light"/>
          <w:b/>
          <w:bCs/>
          <w:color w:val="101010"/>
          <w:spacing w:val="1"/>
          <w:szCs w:val="22"/>
          <w:shd w:val="clear" w:color="auto" w:fill="FFFFFF"/>
        </w:rPr>
        <w:lastRenderedPageBreak/>
        <w:t xml:space="preserve">Serie 270 | Architektur en </w:t>
      </w:r>
      <w:proofErr w:type="spellStart"/>
      <w:r w:rsidRPr="003E4090">
        <w:rPr>
          <w:rFonts w:ascii="Helvetica Neue Light" w:hAnsi="Helvetica Neue Light"/>
          <w:b/>
          <w:bCs/>
          <w:color w:val="101010"/>
          <w:spacing w:val="1"/>
          <w:szCs w:val="22"/>
          <w:shd w:val="clear" w:color="auto" w:fill="FFFFFF"/>
        </w:rPr>
        <w:t>miniature</w:t>
      </w:r>
      <w:proofErr w:type="spellEnd"/>
    </w:p>
    <w:p w14:paraId="460F8F17" w14:textId="77777777" w:rsidR="003E4090" w:rsidRPr="003E4090" w:rsidRDefault="003E4090" w:rsidP="003E4090">
      <w:pPr>
        <w:pStyle w:val="StandardWeb"/>
        <w:shd w:val="clear" w:color="auto" w:fill="FFFFFF"/>
        <w:spacing w:after="240" w:line="360" w:lineRule="auto"/>
        <w:jc w:val="both"/>
        <w:rPr>
          <w:rFonts w:ascii="Helvetica Neue Light" w:hAnsi="Helvetica Neue Light" w:cs="Arial"/>
          <w:color w:val="101010"/>
          <w:spacing w:val="1"/>
          <w:szCs w:val="22"/>
          <w:shd w:val="clear" w:color="auto" w:fill="FFFFFF"/>
        </w:rPr>
      </w:pPr>
      <w:r w:rsidRPr="003E4090">
        <w:rPr>
          <w:rFonts w:ascii="Helvetica Neue Light" w:hAnsi="Helvetica Neue Light" w:cs="Arial"/>
          <w:color w:val="101010"/>
          <w:spacing w:val="1"/>
          <w:szCs w:val="22"/>
          <w:shd w:val="clear" w:color="auto" w:fill="FFFFFF"/>
        </w:rPr>
        <w:t xml:space="preserve">Der Architekt und Produktdesigner Hadi </w:t>
      </w:r>
      <w:proofErr w:type="spellStart"/>
      <w:r w:rsidRPr="003E4090">
        <w:rPr>
          <w:rFonts w:ascii="Helvetica Neue Light" w:hAnsi="Helvetica Neue Light" w:cs="Arial"/>
          <w:color w:val="101010"/>
          <w:spacing w:val="1"/>
          <w:szCs w:val="22"/>
          <w:shd w:val="clear" w:color="auto" w:fill="FFFFFF"/>
        </w:rPr>
        <w:t>Teherani</w:t>
      </w:r>
      <w:proofErr w:type="spellEnd"/>
      <w:r w:rsidRPr="003E4090">
        <w:rPr>
          <w:rFonts w:ascii="Helvetica Neue Light" w:hAnsi="Helvetica Neue Light" w:cs="Arial"/>
          <w:color w:val="101010"/>
          <w:spacing w:val="1"/>
          <w:szCs w:val="22"/>
          <w:shd w:val="clear" w:color="auto" w:fill="FFFFFF"/>
        </w:rPr>
        <w:t xml:space="preserve"> betrachtet Architektur ganzheitlich. Seine Arbeit endet nicht mit der Gestaltung des architektonischen Raums. Hadi </w:t>
      </w:r>
      <w:proofErr w:type="spellStart"/>
      <w:r w:rsidRPr="003E4090">
        <w:rPr>
          <w:rFonts w:ascii="Helvetica Neue Light" w:hAnsi="Helvetica Neue Light" w:cs="Arial"/>
          <w:color w:val="101010"/>
          <w:spacing w:val="1"/>
          <w:szCs w:val="22"/>
          <w:shd w:val="clear" w:color="auto" w:fill="FFFFFF"/>
        </w:rPr>
        <w:t>Teherani</w:t>
      </w:r>
      <w:proofErr w:type="spellEnd"/>
      <w:r w:rsidRPr="003E4090">
        <w:rPr>
          <w:rFonts w:ascii="Helvetica Neue Light" w:hAnsi="Helvetica Neue Light" w:cs="Arial"/>
          <w:color w:val="101010"/>
          <w:spacing w:val="1"/>
          <w:szCs w:val="22"/>
          <w:shd w:val="clear" w:color="auto" w:fill="FFFFFF"/>
        </w:rPr>
        <w:t xml:space="preserve"> hat es sich zur Aufgabe gemacht, den Raum atmosphärisch aufzuladen. Die Architektur liefert dabei die Grundstruktur für die Gestaltungsidee und manifestiert sich bis ins kleinste Detail.</w:t>
      </w:r>
    </w:p>
    <w:p w14:paraId="0CA4A0BC" w14:textId="5D50B7B1" w:rsidR="003E4090" w:rsidRPr="003E4090" w:rsidRDefault="003E4090" w:rsidP="003E4090">
      <w:pPr>
        <w:pStyle w:val="StandardWeb"/>
        <w:shd w:val="clear" w:color="auto" w:fill="FFFFFF" w:themeFill="background1"/>
        <w:spacing w:after="240" w:line="360" w:lineRule="auto"/>
        <w:jc w:val="both"/>
        <w:rPr>
          <w:rFonts w:ascii="Helvetica Neue Light" w:hAnsi="Helvetica Neue Light" w:cs="Arial"/>
          <w:color w:val="101010"/>
          <w:spacing w:val="1"/>
          <w:szCs w:val="22"/>
          <w:shd w:val="clear" w:color="auto" w:fill="FFFFFF"/>
        </w:rPr>
      </w:pPr>
      <w:r w:rsidRPr="003E4090">
        <w:rPr>
          <w:rFonts w:ascii="Helvetica Neue Light" w:hAnsi="Helvetica Neue Light" w:cs="Arial"/>
          <w:color w:val="101010"/>
          <w:spacing w:val="1"/>
          <w:szCs w:val="22"/>
          <w:shd w:val="clear" w:color="auto" w:fill="FFFFFF"/>
        </w:rPr>
        <w:t xml:space="preserve">So zeichnet die von Hadi </w:t>
      </w:r>
      <w:proofErr w:type="spellStart"/>
      <w:r w:rsidRPr="003E4090">
        <w:rPr>
          <w:rFonts w:ascii="Helvetica Neue Light" w:hAnsi="Helvetica Neue Light" w:cs="Arial"/>
          <w:color w:val="101010"/>
          <w:spacing w:val="1"/>
          <w:szCs w:val="22"/>
          <w:shd w:val="clear" w:color="auto" w:fill="FFFFFF"/>
        </w:rPr>
        <w:t>Teherani</w:t>
      </w:r>
      <w:proofErr w:type="spellEnd"/>
      <w:r w:rsidRPr="003E4090">
        <w:rPr>
          <w:rFonts w:ascii="Helvetica Neue Light" w:hAnsi="Helvetica Neue Light" w:cs="Arial"/>
          <w:color w:val="101010"/>
          <w:spacing w:val="1"/>
          <w:szCs w:val="22"/>
          <w:shd w:val="clear" w:color="auto" w:fill="FFFFFF"/>
        </w:rPr>
        <w:t xml:space="preserve"> entworfene Serie 270 eine architektonische Anmut aus. Die Formensprache zeigt Haltung durch ihre bewusst gewählte puristische Gestaltung. Klare Kanten und eine geometrische Linienführung wirken wie eine Reminiszenz an seine Architektur.</w:t>
      </w:r>
      <w:bookmarkStart w:id="0" w:name="_GoBack"/>
      <w:bookmarkEnd w:id="0"/>
    </w:p>
    <w:p w14:paraId="22B6FDD4" w14:textId="77777777" w:rsidR="003E4090" w:rsidRPr="003E4090" w:rsidRDefault="003E4090" w:rsidP="003E4090">
      <w:pPr>
        <w:spacing w:line="360" w:lineRule="auto"/>
        <w:jc w:val="both"/>
        <w:rPr>
          <w:rFonts w:ascii="Helvetica Neue Light" w:hAnsi="Helvetica Neue Light"/>
          <w:szCs w:val="22"/>
        </w:rPr>
      </w:pPr>
      <w:r w:rsidRPr="003E4090">
        <w:rPr>
          <w:rFonts w:ascii="Helvetica Neue Light" w:hAnsi="Helvetica Neue Light"/>
          <w:color w:val="101010"/>
          <w:spacing w:val="1"/>
          <w:szCs w:val="22"/>
          <w:shd w:val="clear" w:color="auto" w:fill="FFFFFF"/>
        </w:rPr>
        <w:t>Serie 270 zeichnet sich durch höchste Qualität und fertigungstechnische Präzision aus. Die HEWI Beschlagserie ist das perfekte Ergebnis von Design, Technik und Qualität. Die Befestigungstechnik erfüllt die Anforderungen der Benutzerkategorie 4 nach DIN 1906 und eignet sich sowohl für den privaten Bereich als auch stark frequentierte Büro- und Geschäftshäuser.</w:t>
      </w: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7777777" w:rsidR="00C36A24" w:rsidRPr="003A1CB9" w:rsidRDefault="00C36A24" w:rsidP="00C36A24">
      <w:pPr>
        <w:spacing w:line="360" w:lineRule="auto"/>
        <w:jc w:val="both"/>
        <w:rPr>
          <w:rFonts w:ascii="Helvetica Neue Light" w:hAnsi="Helvetica Neue Light"/>
          <w:sz w:val="20"/>
        </w:rPr>
      </w:pPr>
    </w:p>
    <w:sectPr w:rsidR="00C36A24" w:rsidRPr="003A1CB9"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E0091" w14:textId="77777777" w:rsidR="00042B04" w:rsidRDefault="00042B04">
      <w:r>
        <w:separator/>
      </w:r>
    </w:p>
  </w:endnote>
  <w:endnote w:type="continuationSeparator" w:id="0">
    <w:p w14:paraId="13F0FF4F" w14:textId="77777777" w:rsidR="00042B04" w:rsidRDefault="0004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charset w:val="00"/>
    <w:family w:val="swiss"/>
    <w:pitch w:val="variable"/>
    <w:sig w:usb0="00000003" w:usb1="4000204A" w:usb2="00000000" w:usb3="00000000" w:csb0="00000001" w:csb1="00000000"/>
  </w:font>
  <w:font w:name="Helvetica 55 Roman">
    <w:charset w:val="00"/>
    <w:family w:val="auto"/>
    <w:pitch w:val="variable"/>
    <w:sig w:usb0="E00002FF" w:usb1="5000785B" w:usb2="00000000" w:usb3="00000000" w:csb0="0000019F" w:csb1="00000000"/>
  </w:font>
  <w:font w:name="Helvetica Neue Light">
    <w:altName w:val="Corbel"/>
    <w:charset w:val="00"/>
    <w:family w:val="auto"/>
    <w:pitch w:val="variable"/>
    <w:sig w:usb0="00000001" w:usb1="5000205B" w:usb2="00000002" w:usb3="00000000" w:csb0="00000007" w:csb1="00000000"/>
  </w:font>
  <w:font w:name="Helvetica Neue Medium">
    <w:altName w:val="Arial"/>
    <w:charset w:val="4D"/>
    <w:family w:val="swiss"/>
    <w:pitch w:val="variable"/>
    <w:sig w:usb0="00000001"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3E4090">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3E4090">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366C4" w14:textId="77777777" w:rsidR="00042B04" w:rsidRDefault="00042B04">
      <w:r>
        <w:separator/>
      </w:r>
    </w:p>
  </w:footnote>
  <w:footnote w:type="continuationSeparator" w:id="0">
    <w:p w14:paraId="4971523E" w14:textId="77777777" w:rsidR="00042B04" w:rsidRDefault="00042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54"/>
    <w:rsid w:val="000021DC"/>
    <w:rsid w:val="000066ED"/>
    <w:rsid w:val="00020682"/>
    <w:rsid w:val="00041D37"/>
    <w:rsid w:val="00042B04"/>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3524"/>
    <w:rsid w:val="002857FF"/>
    <w:rsid w:val="002A19CB"/>
    <w:rsid w:val="002A4A1B"/>
    <w:rsid w:val="002A6A24"/>
    <w:rsid w:val="002C2F23"/>
    <w:rsid w:val="002F2C84"/>
    <w:rsid w:val="00302FF1"/>
    <w:rsid w:val="00306587"/>
    <w:rsid w:val="00326E84"/>
    <w:rsid w:val="00336338"/>
    <w:rsid w:val="00356447"/>
    <w:rsid w:val="00357BB9"/>
    <w:rsid w:val="00365EC3"/>
    <w:rsid w:val="003A1CB9"/>
    <w:rsid w:val="003A25CB"/>
    <w:rsid w:val="003E4090"/>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B4CF3"/>
    <w:rsid w:val="009D18CD"/>
    <w:rsid w:val="009E57AB"/>
    <w:rsid w:val="00A01EBA"/>
    <w:rsid w:val="00A20DD4"/>
    <w:rsid w:val="00A32821"/>
    <w:rsid w:val="00A60CBC"/>
    <w:rsid w:val="00A62537"/>
    <w:rsid w:val="00A93354"/>
    <w:rsid w:val="00AA38A1"/>
    <w:rsid w:val="00AA5AA8"/>
    <w:rsid w:val="00AB6390"/>
    <w:rsid w:val="00AE1611"/>
    <w:rsid w:val="00AE4A01"/>
    <w:rsid w:val="00B0499F"/>
    <w:rsid w:val="00B16DAD"/>
    <w:rsid w:val="00B21FA3"/>
    <w:rsid w:val="00B231EB"/>
    <w:rsid w:val="00B26814"/>
    <w:rsid w:val="00B32DA2"/>
    <w:rsid w:val="00B5277D"/>
    <w:rsid w:val="00B54B39"/>
    <w:rsid w:val="00B561E3"/>
    <w:rsid w:val="00B671B8"/>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258E"/>
    <w:rsid w:val="00EC304A"/>
    <w:rsid w:val="00ED053E"/>
    <w:rsid w:val="00ED7A80"/>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Hyp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UnresolvedMention">
    <w:name w:val="Unresolved Mention"/>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Presseblanco</Template>
  <TotalTime>0</TotalTime>
  <Pages>2</Pages>
  <Words>324</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 Praktikant</cp:lastModifiedBy>
  <cp:revision>35</cp:revision>
  <cp:lastPrinted>2019-01-04T21:29:00Z</cp:lastPrinted>
  <dcterms:created xsi:type="dcterms:W3CDTF">2021-02-25T10:08:00Z</dcterms:created>
  <dcterms:modified xsi:type="dcterms:W3CDTF">2022-05-05T10:41:00Z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