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B15" w:rsidRPr="000029F1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20"/>
        </w:rPr>
      </w:pPr>
      <w:r>
        <w:rPr>
          <w:rFonts w:ascii="Helvetica Neue Light" w:hAnsi="Helvetica Neue Light"/>
          <w:b/>
          <w:sz w:val="20"/>
        </w:rPr>
        <w:t>Wydawca | Redakcja</w:t>
      </w:r>
    </w:p>
    <w:p w:rsidR="00861B15" w:rsidRPr="00A75653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</w:p>
    <w:p w:rsidR="00861B15" w:rsidRPr="006D045C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20"/>
        </w:rPr>
      </w:pPr>
      <w:r w:rsidRPr="006D045C">
        <w:rPr>
          <w:rFonts w:ascii="Helvetica Neue Light" w:hAnsi="Helvetica Neue Light"/>
          <w:b/>
          <w:sz w:val="20"/>
        </w:rPr>
        <w:t>HEWI</w:t>
      </w:r>
    </w:p>
    <w:p w:rsidR="00861B15" w:rsidRPr="006D045C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20"/>
        </w:rPr>
      </w:pPr>
      <w:r w:rsidRPr="006D045C">
        <w:rPr>
          <w:rFonts w:ascii="Helvetica Neue Light" w:hAnsi="Helvetica Neue Light"/>
          <w:b/>
          <w:sz w:val="20"/>
        </w:rPr>
        <w:t xml:space="preserve">Marketing + Innowacja </w:t>
      </w:r>
    </w:p>
    <w:p w:rsidR="00861B15" w:rsidRPr="00A75653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</w:p>
    <w:p w:rsidR="00861B15" w:rsidRPr="00A75653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HEWI Heinrich Wilke GmbH</w:t>
      </w:r>
    </w:p>
    <w:p w:rsidR="00861B15" w:rsidRPr="00A75653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Postfach 1260</w:t>
      </w:r>
    </w:p>
    <w:p w:rsidR="00861B15" w:rsidRPr="00A75653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D-34442 Bad Arolsen</w:t>
      </w:r>
    </w:p>
    <w:p w:rsidR="00861B15" w:rsidRPr="00A75653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Telefon: +49 5691 82-0</w:t>
      </w:r>
    </w:p>
    <w:p w:rsidR="00861B15" w:rsidRPr="00A75653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presse@hewi.de</w:t>
      </w:r>
    </w:p>
    <w:p w:rsidR="00861B15" w:rsidRPr="00A75653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www.hewi.com</w:t>
      </w:r>
    </w:p>
    <w:p w:rsidR="00205054" w:rsidRDefault="00205054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205054" w:rsidRDefault="00205054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Lisa Meyer-Floren</w:t>
      </w:r>
    </w:p>
    <w:p w:rsidR="00205054" w:rsidRDefault="00205054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 xml:space="preserve">Telefon: </w:t>
      </w:r>
      <w:r>
        <w:rPr>
          <w:rFonts w:ascii="Helvetica Neue Light" w:hAnsi="Helvetica Neue Light"/>
          <w:sz w:val="18"/>
        </w:rPr>
        <w:tab/>
        <w:t>+49 5691 82-214</w:t>
      </w:r>
    </w:p>
    <w:p w:rsidR="00205054" w:rsidRDefault="00205054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lmeyer-floren@hewi.de</w:t>
      </w:r>
    </w:p>
    <w:p w:rsidR="00205054" w:rsidRDefault="00205054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205054" w:rsidRPr="00F237C6" w:rsidRDefault="00205054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Nicolo Martin</w:t>
      </w:r>
    </w:p>
    <w:p w:rsidR="00205054" w:rsidRDefault="00205054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 xml:space="preserve">Telefon: </w:t>
      </w:r>
      <w:r>
        <w:rPr>
          <w:rFonts w:ascii="Helvetica Neue Light" w:hAnsi="Helvetica Neue Light"/>
          <w:sz w:val="18"/>
        </w:rPr>
        <w:tab/>
        <w:t>+49 5691 82-106</w:t>
      </w:r>
    </w:p>
    <w:p w:rsidR="00205054" w:rsidRDefault="00205054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nmartin@hewi.de</w:t>
      </w:r>
    </w:p>
    <w:p w:rsidR="00861B15" w:rsidRPr="00A75653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</w:p>
    <w:p w:rsidR="00861B15" w:rsidRPr="000029F1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Medium" w:hAnsi="Helvetica Neue Medium"/>
          <w:b/>
          <w:sz w:val="20"/>
        </w:rPr>
      </w:pPr>
      <w:r>
        <w:rPr>
          <w:rFonts w:ascii="Helvetica Neue Light" w:hAnsi="Helvetica Neue Light"/>
          <w:b/>
          <w:sz w:val="20"/>
        </w:rPr>
        <w:t>Dopuszczono do powielania z podaniem źródła</w:t>
      </w:r>
    </w:p>
    <w:p w:rsidR="00861B15" w:rsidRPr="00A75653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Arial" w:hAnsi="Arial"/>
          <w:sz w:val="20"/>
        </w:rPr>
      </w:pPr>
    </w:p>
    <w:p w:rsidR="00861B15" w:rsidRPr="00A75653" w:rsidRDefault="00861B15" w:rsidP="00205054">
      <w:pPr>
        <w:pStyle w:val="Firmendaten"/>
        <w:framePr w:h="5318" w:hRule="exact" w:wrap="around" w:x="8204" w:y="4145"/>
        <w:tabs>
          <w:tab w:val="left" w:pos="567"/>
        </w:tabs>
        <w:spacing w:line="196" w:lineRule="atLeast"/>
        <w:jc w:val="both"/>
        <w:rPr>
          <w:rFonts w:ascii="Arial" w:hAnsi="Arial"/>
          <w:sz w:val="20"/>
        </w:rPr>
      </w:pPr>
    </w:p>
    <w:p w:rsidR="00861B15" w:rsidRPr="00A75653" w:rsidRDefault="00861B15" w:rsidP="00861B15">
      <w:pPr>
        <w:tabs>
          <w:tab w:val="right" w:pos="6237"/>
        </w:tabs>
        <w:spacing w:before="240" w:line="280" w:lineRule="exact"/>
        <w:ind w:right="-284"/>
        <w:jc w:val="both"/>
        <w:rPr>
          <w:rFonts w:ascii="Arial" w:hAnsi="Arial"/>
          <w:color w:val="auto"/>
          <w:sz w:val="20"/>
          <w:u w:val="none"/>
        </w:rPr>
      </w:pPr>
    </w:p>
    <w:p w:rsidR="00861B15" w:rsidRPr="00A75653" w:rsidRDefault="00861B15" w:rsidP="00C31881">
      <w:pPr>
        <w:spacing w:line="360" w:lineRule="auto"/>
        <w:rPr>
          <w:rFonts w:ascii="Arial" w:hAnsi="Arial"/>
          <w:color w:val="auto"/>
          <w:sz w:val="20"/>
          <w:u w:val="none"/>
        </w:rPr>
      </w:pPr>
    </w:p>
    <w:p w:rsidR="00A75653" w:rsidRPr="00C31881" w:rsidRDefault="00DE1933" w:rsidP="00C31881">
      <w:pPr>
        <w:jc w:val="both"/>
        <w:rPr>
          <w:rFonts w:ascii="Helvetica Neue Light" w:hAnsi="Helvetica Neue Light" w:cs="Arial"/>
          <w:b/>
          <w:color w:val="auto"/>
          <w:sz w:val="40"/>
          <w:szCs w:val="40"/>
          <w:u w:val="none"/>
        </w:rPr>
      </w:pPr>
      <w:bookmarkStart w:id="0" w:name="_GoBack"/>
      <w:r>
        <w:rPr>
          <w:rFonts w:ascii="Helvetica Neue Light" w:hAnsi="Helvetica Neue Light" w:cs="Arial"/>
          <w:b/>
          <w:color w:val="auto"/>
          <w:sz w:val="40"/>
          <w:szCs w:val="40"/>
          <w:u w:val="none"/>
        </w:rPr>
        <w:t>Lustro uchylne</w:t>
      </w:r>
    </w:p>
    <w:bookmarkEnd w:id="0"/>
    <w:p w:rsidR="00A75653" w:rsidRPr="00A75653" w:rsidRDefault="00DE1933" w:rsidP="00C31881">
      <w:pPr>
        <w:spacing w:after="120"/>
        <w:jc w:val="both"/>
        <w:rPr>
          <w:rFonts w:ascii="Helvetica Neue Light" w:hAnsi="Helvetica Neue Light" w:cs="Arial"/>
          <w:color w:val="auto"/>
          <w:sz w:val="32"/>
          <w:szCs w:val="32"/>
          <w:u w:val="none"/>
        </w:rPr>
      </w:pPr>
      <w:r>
        <w:rPr>
          <w:rFonts w:ascii="Helvetica Neue Light" w:hAnsi="Helvetica Neue Light" w:cs="Arial"/>
          <w:color w:val="auto"/>
          <w:sz w:val="32"/>
          <w:szCs w:val="32"/>
          <w:u w:val="none"/>
        </w:rPr>
        <w:t>Ponadczasowe klasyki uruchomione na nowo</w:t>
      </w:r>
    </w:p>
    <w:p w:rsidR="00F1496F" w:rsidRDefault="001E4551" w:rsidP="006D045C">
      <w:pPr>
        <w:spacing w:before="120"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>
        <w:rPr>
          <w:rFonts w:ascii="Helvetica Neue Light" w:hAnsi="Helvetica Neue Light" w:cs="Arial"/>
          <w:color w:val="auto"/>
          <w:sz w:val="20"/>
          <w:u w:val="none"/>
        </w:rPr>
        <w:t>HEWI oferuje możliwość umiejętnego stawiania akcentów oraz naturalnego łączenia ergonomii i funkcji. Z uwagi na ponadczasowy design, lustra HEWI integrują się perfekcyjnie w każdym sanitarnym pomieszczeniu.</w:t>
      </w:r>
    </w:p>
    <w:p w:rsidR="00FB52BD" w:rsidRDefault="00F1496F" w:rsidP="00226607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>
        <w:rPr>
          <w:rFonts w:ascii="Helvetica Neue Light" w:hAnsi="Helvetica Neue Light" w:cs="Arial"/>
          <w:color w:val="auto"/>
          <w:sz w:val="20"/>
          <w:u w:val="none"/>
        </w:rPr>
        <w:t>Luster uchylnych używa się szczególnie tam, gdzie z powodu instalacji podtynkowej nie można zastosować luster bezpośrednich. Zdarza się to zwłaszcza przy remoncie i renowacji obiektów już istniejących.</w:t>
      </w:r>
    </w:p>
    <w:p w:rsidR="00FB52BD" w:rsidRDefault="00FB52BD" w:rsidP="00226607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>
        <w:rPr>
          <w:rFonts w:ascii="Helvetica Neue Light" w:hAnsi="Helvetica Neue Light" w:cs="Arial"/>
          <w:color w:val="auto"/>
          <w:sz w:val="20"/>
          <w:u w:val="none"/>
        </w:rPr>
        <w:t>HEWI uzupełnia asortyment luster uchylnych o nowe, oświetlone i nieoświetlone modele, aby również w tym obszarze zaoferować użytkownikowi więcej komfortu.</w:t>
      </w:r>
    </w:p>
    <w:p w:rsidR="00174A00" w:rsidRDefault="00174A00" w:rsidP="00226607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</w:p>
    <w:p w:rsidR="00A75653" w:rsidRPr="008B42CD" w:rsidRDefault="00E216D1" w:rsidP="00A75653">
      <w:pPr>
        <w:spacing w:after="120" w:line="360" w:lineRule="auto"/>
        <w:jc w:val="both"/>
        <w:rPr>
          <w:rFonts w:ascii="Helvetica Neue Light" w:hAnsi="Helvetica Neue Light" w:cs="Arial"/>
          <w:color w:val="auto"/>
          <w:sz w:val="32"/>
          <w:szCs w:val="32"/>
          <w:u w:val="none"/>
        </w:rPr>
      </w:pPr>
      <w:r>
        <w:rPr>
          <w:rFonts w:ascii="Helvetica Neue Light" w:hAnsi="Helvetica Neue Light" w:cs="Arial"/>
          <w:color w:val="auto"/>
          <w:sz w:val="32"/>
          <w:szCs w:val="32"/>
          <w:u w:val="none"/>
        </w:rPr>
        <w:t>Lustra uchylne w nowoczesnej technologii LED</w:t>
      </w:r>
    </w:p>
    <w:p w:rsidR="007C5601" w:rsidRDefault="00E216D1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>
        <w:rPr>
          <w:rFonts w:ascii="Helvetica Neue Light" w:hAnsi="Helvetica Neue Light" w:cs="Arial"/>
          <w:color w:val="auto"/>
          <w:sz w:val="20"/>
          <w:u w:val="none"/>
        </w:rPr>
        <w:t>Poza nowym uchylnym lustrem Serii 801 – w wersji nieoświetlonej – od czerwca 2019 roku będą do dyspozycji dwa lustra uchylne ze zintegrowanym oświetleniem LED.</w:t>
      </w:r>
    </w:p>
    <w:p w:rsidR="00174A00" w:rsidRDefault="007C5601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>
        <w:rPr>
          <w:rFonts w:ascii="Helvetica Neue Light" w:hAnsi="Helvetica Neue Light" w:cs="Arial"/>
          <w:color w:val="auto"/>
          <w:sz w:val="20"/>
          <w:u w:val="none"/>
        </w:rPr>
        <w:t xml:space="preserve">HEWI zintegrowało w sprawdzonych na rynku lustrach uchylnych nowoczesną technologię oświetleniową, dostępną w wersjach LED basic i LED plus. </w:t>
      </w:r>
    </w:p>
    <w:p w:rsidR="00E216D1" w:rsidRDefault="00E216D1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>
        <w:rPr>
          <w:rFonts w:ascii="Helvetica Neue Light" w:hAnsi="Helvetica Neue Light" w:cs="Arial"/>
          <w:color w:val="auto"/>
          <w:sz w:val="20"/>
          <w:u w:val="none"/>
        </w:rPr>
        <w:t>LED basic świeci wysokiej jakości profilami świetlnymi z aluminium w barwie białej neutralnej (ok. 4.000 K).</w:t>
      </w:r>
    </w:p>
    <w:p w:rsidR="00E216D1" w:rsidRDefault="00E216D1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>
        <w:rPr>
          <w:rFonts w:ascii="Helvetica Neue Light" w:hAnsi="Helvetica Neue Light" w:cs="Arial"/>
          <w:color w:val="auto"/>
          <w:sz w:val="20"/>
          <w:u w:val="none"/>
        </w:rPr>
        <w:t>LED plus posiada w segmencie luster uchylnych jedyne w swoim rodzaju funkcje świetlne. Użytkownik może ustawiać światło w lustrze elastycznie do swoich indywidualnych potrzeb. Poza bezstopniowo nastawianą temperaturą światła od ciepłej po zimną biel (3.000 do 6.500 K), można też regulować intensywność światła.</w:t>
      </w:r>
    </w:p>
    <w:p w:rsidR="007C5601" w:rsidRDefault="007C5601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</w:p>
    <w:p w:rsidR="007C5601" w:rsidRDefault="007C5601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>
        <w:rPr>
          <w:rFonts w:ascii="Helvetica Neue Light" w:hAnsi="Helvetica Neue Light" w:cs="Arial"/>
          <w:color w:val="auto"/>
          <w:sz w:val="20"/>
          <w:u w:val="none"/>
        </w:rPr>
        <w:lastRenderedPageBreak/>
        <w:t>Sterowanie światłem LED plus następuje poprzez bezprzewodowy i bezbateryjny przełącznik ścienny Bluetooth (technologia EnOcean). HEWI tworzy dzięki temu optymalne lokowanie w miejscu do mycia – ukierunkowane na indywidualne potrzeby użytkownika.</w:t>
      </w:r>
    </w:p>
    <w:p w:rsidR="00E216D1" w:rsidRDefault="00E216D1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</w:p>
    <w:p w:rsidR="00E216D1" w:rsidRDefault="00E216D1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32"/>
          <w:szCs w:val="32"/>
          <w:u w:val="none"/>
        </w:rPr>
      </w:pPr>
      <w:r>
        <w:rPr>
          <w:rFonts w:ascii="Helvetica Neue Light" w:hAnsi="Helvetica Neue Light" w:cs="Arial"/>
          <w:color w:val="auto"/>
          <w:sz w:val="32"/>
          <w:szCs w:val="32"/>
          <w:u w:val="none"/>
        </w:rPr>
        <w:t>Uchylne lustra HEWI</w:t>
      </w:r>
    </w:p>
    <w:p w:rsidR="00E216D1" w:rsidRDefault="00E216D1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</w:p>
    <w:p w:rsidR="00C852E1" w:rsidRDefault="00DE1933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>
        <w:rPr>
          <w:rFonts w:ascii="Helvetica Neue Light" w:hAnsi="Helvetica Neue Light" w:cs="Arial"/>
          <w:color w:val="auto"/>
          <w:sz w:val="20"/>
          <w:u w:val="none"/>
        </w:rPr>
        <w:t>Lustra HEWI spełniają najwyższe wymogi bezpieczeństwa. Jeśli lustro miałoby pęknąć pod zbyt dużym obciążeniem, to pozostanie w mocowaniu dzięki zintegrowanej ochronie przed odłamkami. Lustra uchylne posiadają działanie wiązania odłamków, minimalizując ryzyko zranienia.</w:t>
      </w:r>
    </w:p>
    <w:p w:rsidR="00C852E1" w:rsidRDefault="00C852E1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>
        <w:rPr>
          <w:rFonts w:ascii="Helvetica Neue Light" w:hAnsi="Helvetica Neue Light" w:cs="Arial"/>
          <w:color w:val="auto"/>
          <w:sz w:val="20"/>
          <w:u w:val="none"/>
        </w:rPr>
        <w:t>Element obsługi dostępny jest z wysokiej jakości poliamidu we wszystkich kolorach HEWI lub w edycji matowej w odcieniach czerni, szarości i bieli.</w:t>
      </w:r>
    </w:p>
    <w:p w:rsidR="00C852E1" w:rsidRDefault="00C852E1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</w:p>
    <w:p w:rsidR="00A34C7F" w:rsidRDefault="006D045C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 w:rsidRPr="00080518">
        <w:rPr>
          <w:rFonts w:ascii="Helvetica Neue Light" w:hAnsi="Helvetica Neue Light" w:cs="Arial"/>
          <w:noProof/>
          <w:color w:val="auto"/>
          <w:sz w:val="20"/>
          <w:u w:val="none"/>
        </w:rPr>
        <w:drawing>
          <wp:inline distT="0" distB="0" distL="0" distR="0" wp14:anchorId="45D6B181" wp14:editId="58647E79">
            <wp:extent cx="1918335" cy="2713355"/>
            <wp:effectExtent l="0" t="0" r="0" b="0"/>
            <wp:docPr id="2" name="Grafik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335" cy="271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185" w:rsidRPr="00A75653" w:rsidRDefault="00845185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</w:p>
    <w:p w:rsidR="00861B15" w:rsidRPr="00A75653" w:rsidRDefault="00C852E1" w:rsidP="004D587F">
      <w:pPr>
        <w:spacing w:line="360" w:lineRule="auto"/>
        <w:jc w:val="both"/>
        <w:rPr>
          <w:rFonts w:ascii="Helvetica Neue Light" w:hAnsi="Helvetica Neue Light"/>
          <w:color w:val="auto"/>
          <w:sz w:val="20"/>
          <w:u w:val="none"/>
        </w:rPr>
      </w:pPr>
      <w:r>
        <w:rPr>
          <w:rFonts w:ascii="Helvetica Neue Light" w:hAnsi="Helvetica Neue Light"/>
          <w:color w:val="auto"/>
          <w:sz w:val="20"/>
          <w:u w:val="none"/>
        </w:rPr>
        <w:t>Nowe lustra uchylne</w:t>
      </w:r>
    </w:p>
    <w:sectPr w:rsidR="00861B15" w:rsidRPr="00A75653" w:rsidSect="00861B15">
      <w:headerReference w:type="default" r:id="rId8"/>
      <w:footerReference w:type="even" r:id="rId9"/>
      <w:footerReference w:type="default" r:id="rId10"/>
      <w:pgSz w:w="11907" w:h="16840"/>
      <w:pgMar w:top="2836" w:right="4536" w:bottom="1135" w:left="1134" w:header="720" w:footer="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27D" w:rsidRDefault="007D227D">
      <w:r>
        <w:separator/>
      </w:r>
    </w:p>
  </w:endnote>
  <w:endnote w:type="continuationSeparator" w:id="0">
    <w:p w:rsidR="007D227D" w:rsidRDefault="007D2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45 Light"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Helvetica 55 Roman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15" w:rsidRDefault="00861B15">
    <w:pPr>
      <w:pStyle w:val="Fuzeile"/>
      <w:framePr w:wrap="around" w:vAnchor="text" w:hAnchor="margin" w:y="1"/>
      <w:rPr>
        <w:rStyle w:val="Seitenzahl"/>
      </w:rPr>
    </w:pPr>
    <w:r>
      <w:rPr>
        <w:rStyle w:val="Seitenzahl"/>
      </w:rPr>
      <w:fldChar w:fldCharType="begin"/>
    </w:r>
    <w:r w:rsidR="00BD50CA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separate"/>
    </w:r>
    <w:r>
      <w:rPr>
        <w:rStyle w:val="Seitenzahl"/>
        <w:b/>
      </w:rPr>
      <w:t>Fehler! Textmarke nicht definiert.</w:t>
    </w:r>
    <w:r>
      <w:rPr>
        <w:rStyle w:val="Seitenzahl"/>
      </w:rPr>
      <w:fldChar w:fldCharType="end"/>
    </w:r>
  </w:p>
  <w:p w:rsidR="00861B15" w:rsidRDefault="00861B15">
    <w:pPr>
      <w:pStyle w:val="Fuzeile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15" w:rsidRDefault="00861B15">
    <w:pPr>
      <w:pStyle w:val="Fuzeile"/>
      <w:tabs>
        <w:tab w:val="left" w:pos="7655"/>
      </w:tabs>
      <w:spacing w:before="240"/>
      <w:ind w:right="360"/>
      <w:rPr>
        <w:rFonts w:ascii="Arial" w:hAnsi="Arial"/>
        <w:sz w:val="19"/>
        <w:u w:val="none"/>
      </w:rPr>
    </w:pPr>
    <w:r>
      <w:rPr>
        <w:rStyle w:val="Seitenzahl"/>
        <w:rFonts w:ascii="Arial" w:hAnsi="Arial"/>
        <w:sz w:val="20"/>
        <w:u w:val="none"/>
      </w:rPr>
      <w:tab/>
    </w:r>
    <w:r>
      <w:rPr>
        <w:rStyle w:val="Seitenzahl"/>
        <w:rFonts w:ascii="Arial" w:hAnsi="Arial"/>
        <w:sz w:val="20"/>
        <w:u w:val="none"/>
      </w:rPr>
      <w:tab/>
    </w:r>
    <w:r>
      <w:rPr>
        <w:rStyle w:val="Seitenzahl"/>
        <w:rFonts w:ascii="Arial" w:hAnsi="Arial"/>
        <w:sz w:val="20"/>
        <w:u w:val="none"/>
      </w:rPr>
      <w:fldChar w:fldCharType="begin"/>
    </w:r>
    <w:r>
      <w:rPr>
        <w:rStyle w:val="Seitenzahl"/>
        <w:rFonts w:ascii="Arial" w:hAnsi="Arial"/>
        <w:sz w:val="20"/>
        <w:u w:val="none"/>
      </w:rPr>
      <w:instrText xml:space="preserve"> </w:instrText>
    </w:r>
    <w:r w:rsidR="00BD50CA">
      <w:rPr>
        <w:rStyle w:val="Seitenzahl"/>
        <w:rFonts w:ascii="Arial" w:hAnsi="Arial"/>
        <w:sz w:val="20"/>
        <w:u w:val="none"/>
      </w:rPr>
      <w:instrText>PAGE</w:instrText>
    </w:r>
    <w:r>
      <w:rPr>
        <w:rStyle w:val="Seitenzahl"/>
        <w:rFonts w:ascii="Arial" w:hAnsi="Arial"/>
        <w:sz w:val="20"/>
        <w:u w:val="none"/>
      </w:rPr>
      <w:instrText xml:space="preserve"> </w:instrText>
    </w:r>
    <w:r>
      <w:rPr>
        <w:rStyle w:val="Seitenzahl"/>
        <w:rFonts w:ascii="Arial" w:hAnsi="Arial"/>
        <w:sz w:val="20"/>
        <w:u w:val="none"/>
      </w:rPr>
      <w:fldChar w:fldCharType="separate"/>
    </w:r>
    <w:r>
      <w:rPr>
        <w:rStyle w:val="Seitenzahl"/>
        <w:rFonts w:ascii="Arial" w:hAnsi="Arial"/>
        <w:noProof/>
        <w:sz w:val="20"/>
        <w:u w:val="none"/>
      </w:rPr>
      <w:t>1</w:t>
    </w:r>
    <w:r>
      <w:fldChar w:fldCharType="end"/>
    </w:r>
    <w:r>
      <w:rPr>
        <w:rStyle w:val="Seitenzahl"/>
        <w:rFonts w:ascii="Arial" w:hAnsi="Arial"/>
        <w:sz w:val="20"/>
        <w:u w:val="none"/>
      </w:rPr>
      <w:t xml:space="preserve"> / </w:t>
    </w:r>
    <w:r>
      <w:rPr>
        <w:rStyle w:val="Seitenzahl"/>
        <w:rFonts w:ascii="Arial" w:hAnsi="Arial"/>
        <w:sz w:val="20"/>
        <w:u w:val="none"/>
      </w:rPr>
      <w:fldChar w:fldCharType="begin"/>
    </w:r>
    <w:r>
      <w:rPr>
        <w:rStyle w:val="Seitenzahl"/>
        <w:rFonts w:ascii="Arial" w:hAnsi="Arial"/>
        <w:sz w:val="20"/>
        <w:u w:val="none"/>
      </w:rPr>
      <w:instrText xml:space="preserve"> </w:instrText>
    </w:r>
    <w:r w:rsidR="00BD50CA">
      <w:rPr>
        <w:rStyle w:val="Seitenzahl"/>
        <w:rFonts w:ascii="Arial" w:hAnsi="Arial"/>
        <w:sz w:val="20"/>
        <w:u w:val="none"/>
      </w:rPr>
      <w:instrText>NUMPAGES</w:instrText>
    </w:r>
    <w:r>
      <w:rPr>
        <w:rStyle w:val="Seitenzahl"/>
        <w:rFonts w:ascii="Arial" w:hAnsi="Arial"/>
        <w:sz w:val="20"/>
        <w:u w:val="none"/>
      </w:rPr>
      <w:instrText xml:space="preserve"> </w:instrText>
    </w:r>
    <w:r>
      <w:rPr>
        <w:rStyle w:val="Seitenzahl"/>
        <w:rFonts w:ascii="Arial" w:hAnsi="Arial"/>
        <w:sz w:val="20"/>
        <w:u w:val="none"/>
      </w:rPr>
      <w:fldChar w:fldCharType="separate"/>
    </w:r>
    <w:r>
      <w:rPr>
        <w:rStyle w:val="Seitenzahl"/>
        <w:rFonts w:ascii="Arial" w:hAnsi="Arial"/>
        <w:noProof/>
        <w:sz w:val="20"/>
        <w:u w:val="none"/>
      </w:rPr>
      <w:t>2</w:t>
    </w:r>
    <w:r>
      <w:fldChar w:fldCharType="end"/>
    </w:r>
    <w:r>
      <w:rPr>
        <w:rFonts w:ascii="Arial" w:hAnsi="Arial"/>
        <w:sz w:val="19"/>
        <w:u w:val="none"/>
      </w:rPr>
      <w:tab/>
      <w:t xml:space="preserve"> </w:t>
    </w:r>
  </w:p>
  <w:p w:rsidR="00861B15" w:rsidRDefault="00861B15">
    <w:pPr>
      <w:pStyle w:val="Fuzeile"/>
      <w:spacing w:before="240"/>
      <w:rPr>
        <w:rFonts w:ascii="Helvetica 45 Light" w:hAnsi="Helvetica 45 Light"/>
        <w:sz w:val="19"/>
        <w:u w:val="none"/>
      </w:rPr>
    </w:pPr>
    <w:r>
      <w:rPr>
        <w:rFonts w:ascii="Helvetica 45 Light" w:hAnsi="Helvetica 45 Light"/>
        <w:sz w:val="19"/>
        <w:u w:val="none"/>
      </w:rPr>
      <w:tab/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27D" w:rsidRDefault="007D227D">
      <w:r>
        <w:separator/>
      </w:r>
    </w:p>
  </w:footnote>
  <w:footnote w:type="continuationSeparator" w:id="0">
    <w:p w:rsidR="007D227D" w:rsidRDefault="007D2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15" w:rsidRDefault="00861B15">
    <w:pPr>
      <w:pStyle w:val="Kopfzeile"/>
      <w:rPr>
        <w:rFonts w:ascii="Helvetica Neue Light" w:hAnsi="Helvetica Neue Light"/>
        <w:sz w:val="52"/>
        <w:u w:val="none"/>
      </w:rPr>
    </w:pPr>
  </w:p>
  <w:p w:rsidR="00861B15" w:rsidRPr="00BD7944" w:rsidRDefault="00590FDB">
    <w:pPr>
      <w:pStyle w:val="Kopfzeile"/>
      <w:rPr>
        <w:rFonts w:ascii="Helvetica Neue Light" w:hAnsi="Helvetica Neue Light"/>
        <w:sz w:val="52"/>
        <w:u w:val="none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4501515</wp:posOffset>
          </wp:positionH>
          <wp:positionV relativeFrom="paragraph">
            <wp:posOffset>136525</wp:posOffset>
          </wp:positionV>
          <wp:extent cx="1188720" cy="381000"/>
          <wp:effectExtent l="0" t="0" r="0" b="0"/>
          <wp:wrapTight wrapText="bothSides">
            <wp:wrapPolygon edited="0">
              <wp:start x="0" y="0"/>
              <wp:lineTo x="0" y="20520"/>
              <wp:lineTo x="21115" y="20520"/>
              <wp:lineTo x="21115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Helvetica Neue Light" w:hAnsi="Helvetica Neue Light"/>
        <w:sz w:val="52"/>
        <w:u w:val="none"/>
      </w:rPr>
      <w:t>Informacja prasowa</w:t>
    </w:r>
  </w:p>
  <w:p w:rsidR="00861B15" w:rsidRDefault="00861B15">
    <w:pPr>
      <w:pStyle w:val="Kopfzeile"/>
    </w:pPr>
  </w:p>
  <w:p w:rsidR="00861B15" w:rsidRDefault="00861B1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1C2E97"/>
    <w:multiLevelType w:val="hybridMultilevel"/>
    <w:tmpl w:val="4AE6B8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925DD"/>
    <w:multiLevelType w:val="multilevel"/>
    <w:tmpl w:val="5B729088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C54"/>
    <w:rsid w:val="000029F1"/>
    <w:rsid w:val="000066ED"/>
    <w:rsid w:val="0005306C"/>
    <w:rsid w:val="00062DC1"/>
    <w:rsid w:val="000F2136"/>
    <w:rsid w:val="000F4D08"/>
    <w:rsid w:val="001362DB"/>
    <w:rsid w:val="0014350C"/>
    <w:rsid w:val="00150AE2"/>
    <w:rsid w:val="00174A00"/>
    <w:rsid w:val="001B3D67"/>
    <w:rsid w:val="001D32E8"/>
    <w:rsid w:val="001E4551"/>
    <w:rsid w:val="00205054"/>
    <w:rsid w:val="00216D48"/>
    <w:rsid w:val="00226607"/>
    <w:rsid w:val="00241CB3"/>
    <w:rsid w:val="00266FD6"/>
    <w:rsid w:val="00277C9E"/>
    <w:rsid w:val="002A4A1B"/>
    <w:rsid w:val="002C6C75"/>
    <w:rsid w:val="002E37A9"/>
    <w:rsid w:val="00302FF1"/>
    <w:rsid w:val="00306587"/>
    <w:rsid w:val="00334658"/>
    <w:rsid w:val="00364712"/>
    <w:rsid w:val="003A48E1"/>
    <w:rsid w:val="003C52AB"/>
    <w:rsid w:val="003F3DA1"/>
    <w:rsid w:val="004134DA"/>
    <w:rsid w:val="00420ECD"/>
    <w:rsid w:val="0048609A"/>
    <w:rsid w:val="004A2D56"/>
    <w:rsid w:val="004A3648"/>
    <w:rsid w:val="004D587F"/>
    <w:rsid w:val="004E45D1"/>
    <w:rsid w:val="00514F43"/>
    <w:rsid w:val="00566C86"/>
    <w:rsid w:val="00580828"/>
    <w:rsid w:val="00590FDB"/>
    <w:rsid w:val="0059595F"/>
    <w:rsid w:val="005B4A41"/>
    <w:rsid w:val="005F61AB"/>
    <w:rsid w:val="00661C54"/>
    <w:rsid w:val="00673630"/>
    <w:rsid w:val="00674795"/>
    <w:rsid w:val="006C1434"/>
    <w:rsid w:val="006D045C"/>
    <w:rsid w:val="006E3F59"/>
    <w:rsid w:val="006F1C12"/>
    <w:rsid w:val="006F28FC"/>
    <w:rsid w:val="00735F8E"/>
    <w:rsid w:val="00775849"/>
    <w:rsid w:val="007B6FC7"/>
    <w:rsid w:val="007C5601"/>
    <w:rsid w:val="007D227D"/>
    <w:rsid w:val="007D6271"/>
    <w:rsid w:val="007E36F7"/>
    <w:rsid w:val="00811159"/>
    <w:rsid w:val="008136CF"/>
    <w:rsid w:val="00814B3B"/>
    <w:rsid w:val="00845185"/>
    <w:rsid w:val="00861B15"/>
    <w:rsid w:val="00883D6F"/>
    <w:rsid w:val="008931C9"/>
    <w:rsid w:val="008B42CD"/>
    <w:rsid w:val="008B6CAC"/>
    <w:rsid w:val="008D0D0E"/>
    <w:rsid w:val="00957E68"/>
    <w:rsid w:val="00964412"/>
    <w:rsid w:val="009901E0"/>
    <w:rsid w:val="009B4CF3"/>
    <w:rsid w:val="009C7BA6"/>
    <w:rsid w:val="009D18CD"/>
    <w:rsid w:val="009E16F0"/>
    <w:rsid w:val="009E28A6"/>
    <w:rsid w:val="009F7042"/>
    <w:rsid w:val="00A27907"/>
    <w:rsid w:val="00A34C7F"/>
    <w:rsid w:val="00A35D3F"/>
    <w:rsid w:val="00A75653"/>
    <w:rsid w:val="00A93354"/>
    <w:rsid w:val="00B15A4F"/>
    <w:rsid w:val="00B231EB"/>
    <w:rsid w:val="00B33E5A"/>
    <w:rsid w:val="00B54B39"/>
    <w:rsid w:val="00B615F0"/>
    <w:rsid w:val="00B64BB8"/>
    <w:rsid w:val="00B67557"/>
    <w:rsid w:val="00B864A2"/>
    <w:rsid w:val="00B90CEC"/>
    <w:rsid w:val="00BD50CA"/>
    <w:rsid w:val="00C02CA1"/>
    <w:rsid w:val="00C31881"/>
    <w:rsid w:val="00C31B75"/>
    <w:rsid w:val="00C604D0"/>
    <w:rsid w:val="00C852E1"/>
    <w:rsid w:val="00C97620"/>
    <w:rsid w:val="00CE3A9A"/>
    <w:rsid w:val="00CF28EE"/>
    <w:rsid w:val="00D23A33"/>
    <w:rsid w:val="00D31DFC"/>
    <w:rsid w:val="00D520DF"/>
    <w:rsid w:val="00D61038"/>
    <w:rsid w:val="00D711C9"/>
    <w:rsid w:val="00D77281"/>
    <w:rsid w:val="00DE1933"/>
    <w:rsid w:val="00E216D1"/>
    <w:rsid w:val="00E73912"/>
    <w:rsid w:val="00EC304A"/>
    <w:rsid w:val="00F1496F"/>
    <w:rsid w:val="00F575F4"/>
    <w:rsid w:val="00FB52BD"/>
    <w:rsid w:val="00FC4207"/>
    <w:rsid w:val="00FD144D"/>
    <w:rsid w:val="00FD62F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827FF6"/>
  <w15:chartTrackingRefBased/>
  <w15:docId w15:val="{891DD829-A2FA-4443-A159-3EEFC159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3" w:qFormat="1"/>
    <w:lsdException w:name="Plain Table 4" w:qFormat="1"/>
    <w:lsdException w:name="Plain Table 5" w:qFormat="1"/>
    <w:lsdException w:name="Grid Table Light" w:qFormat="1"/>
    <w:lsdException w:name="Grid Table 1 Light" w:qFormat="1"/>
    <w:lsdException w:name="Grid Table 3" w:qFormat="1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Standard">
    <w:name w:val="Normal"/>
    <w:qFormat/>
    <w:rPr>
      <w:rFonts w:ascii="Courier New" w:hAnsi="Courier New"/>
      <w:color w:val="000000"/>
      <w:sz w:val="24"/>
      <w:u w:val="single"/>
    </w:rPr>
  </w:style>
  <w:style w:type="paragraph" w:styleId="berschrift1">
    <w:name w:val="heading 1"/>
    <w:basedOn w:val="Standard"/>
    <w:next w:val="Standard"/>
    <w:qFormat/>
    <w:pPr>
      <w:keepNext/>
      <w:spacing w:line="420" w:lineRule="atLeast"/>
      <w:outlineLvl w:val="0"/>
    </w:pPr>
    <w:rPr>
      <w:rFonts w:ascii="Arial" w:hAnsi="Arial"/>
      <w:b/>
      <w:color w:val="auto"/>
      <w:sz w:val="28"/>
      <w:u w:val="none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color w:val="auto"/>
      <w:u w:val="none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i/>
      <w:color w:val="auto"/>
      <w:u w:val="non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 w:after="60"/>
      <w:outlineLvl w:val="3"/>
    </w:pPr>
    <w:rPr>
      <w:rFonts w:ascii="Arial" w:hAnsi="Arial"/>
      <w:color w:val="auto"/>
      <w:u w:val="none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Helvetica 45 Light" w:hAnsi="Helvetica 45 Ligh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rbegriff">
    <w:name w:val="Oberbegriff"/>
    <w:basedOn w:val="Standard"/>
    <w:pPr>
      <w:framePr w:w="2625" w:h="488" w:wrap="around" w:vAnchor="page" w:hAnchor="page" w:x="8619" w:y="6164" w:anchorLock="1"/>
      <w:shd w:val="solid" w:color="FFFFFF" w:fill="FFFFFF"/>
      <w:spacing w:line="240" w:lineRule="exact"/>
    </w:pPr>
    <w:rPr>
      <w:rFonts w:ascii="Helvetica 55 Roman" w:hAnsi="Helvetica 55 Roman"/>
      <w:color w:val="auto"/>
      <w:sz w:val="19"/>
      <w:u w:val="none"/>
    </w:rPr>
  </w:style>
  <w:style w:type="paragraph" w:customStyle="1" w:styleId="Firmendaten">
    <w:name w:val="Firmendaten"/>
    <w:basedOn w:val="Standard"/>
    <w:pPr>
      <w:framePr w:w="2739" w:h="2160" w:wrap="around" w:vAnchor="page" w:hAnchor="page" w:x="8619" w:y="6692" w:anchorLock="1"/>
      <w:shd w:val="solid" w:color="FFFFFF" w:fill="FFFFFF"/>
      <w:spacing w:line="280" w:lineRule="exact"/>
    </w:pPr>
    <w:rPr>
      <w:rFonts w:ascii="Helvetica 45 Light" w:hAnsi="Helvetica 45 Light"/>
      <w:color w:val="auto"/>
      <w:sz w:val="19"/>
      <w:u w:val="none"/>
    </w:rPr>
  </w:style>
  <w:style w:type="paragraph" w:styleId="Textkrper3">
    <w:name w:val="Body Text 3"/>
    <w:basedOn w:val="Standard"/>
    <w:pPr>
      <w:spacing w:line="420" w:lineRule="atLeast"/>
      <w:ind w:right="-624"/>
    </w:pPr>
    <w:rPr>
      <w:rFonts w:ascii="Arial" w:hAnsi="Arial"/>
      <w:color w:val="auto"/>
      <w:u w:val="none"/>
    </w:rPr>
  </w:style>
  <w:style w:type="character" w:styleId="Hyperlink">
    <w:name w:val="Hyperlink"/>
    <w:rPr>
      <w:color w:val="0000FF"/>
      <w:u w:val="singl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rFonts w:ascii="Times" w:hAnsi="Times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spacing w:line="360" w:lineRule="auto"/>
      <w:ind w:right="-232"/>
    </w:pPr>
    <w:rPr>
      <w:rFonts w:ascii="Helvetica 45 Light" w:hAnsi="Helvetica 45 Light"/>
      <w:u w:val="none"/>
    </w:rPr>
  </w:style>
  <w:style w:type="paragraph" w:styleId="Textkrper2">
    <w:name w:val="Body Text 2"/>
    <w:basedOn w:val="Standard"/>
    <w:pPr>
      <w:spacing w:line="360" w:lineRule="auto"/>
    </w:pPr>
    <w:rPr>
      <w:rFonts w:ascii="Helvetica 45 Light" w:hAnsi="Helvetica 45 Light"/>
      <w:u w:val="none"/>
    </w:rPr>
  </w:style>
  <w:style w:type="paragraph" w:customStyle="1" w:styleId="Textkrper31">
    <w:name w:val="Textkörper 31"/>
    <w:basedOn w:val="Standard"/>
    <w:pPr>
      <w:spacing w:line="420" w:lineRule="atLeast"/>
      <w:ind w:right="-624"/>
    </w:pPr>
    <w:rPr>
      <w:rFonts w:ascii="Arial" w:hAnsi="Arial"/>
      <w:color w:val="auto"/>
      <w:u w:val="none"/>
    </w:rPr>
  </w:style>
  <w:style w:type="character" w:styleId="BesuchterLink">
    <w:name w:val="FollowedHyperlink"/>
    <w:rsid w:val="0033791B"/>
    <w:rPr>
      <w:color w:val="800080"/>
      <w:u w:val="single"/>
    </w:rPr>
  </w:style>
  <w:style w:type="character" w:customStyle="1" w:styleId="TextkrperZchn">
    <w:name w:val="Textkörper Zchn"/>
    <w:link w:val="Textkrper"/>
    <w:rsid w:val="00111B99"/>
    <w:rPr>
      <w:rFonts w:ascii="Helvetica 45 Light" w:hAnsi="Helvetica 45 Light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0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27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me\Microsoft%20Office\Vorlagen\Presseblanc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C:\Programme\Microsoft Office\Vorlagen\Presseblanco.dot</Template>
  <TotalTime>0</TotalTime>
  <Pages>2</Pages>
  <Words>333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Herausgeber/Redaktion</vt:lpstr>
    </vt:vector>
  </TitlesOfParts>
  <Company>HEWI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Herausgeber/Redaktion</dc:title>
  <dc:subject/>
  <dc:creator>Anke Siebold</dc:creator>
  <cp:keywords/>
  <cp:lastModifiedBy>Microsoft Office User</cp:lastModifiedBy>
  <cp:revision>3</cp:revision>
  <cp:lastPrinted>2016-02-02T07:56:00Z</cp:lastPrinted>
  <dcterms:created xsi:type="dcterms:W3CDTF">2019-03-04T13:02:00Z</dcterms:created>
  <dcterms:modified xsi:type="dcterms:W3CDTF">2019-03-08T09:30:00Z</dcterms:modified>
</cp:coreProperties>
</file>